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000"/>
      </w:tblPr>
      <w:tblGrid>
        <w:gridCol w:w="343"/>
        <w:gridCol w:w="9668"/>
      </w:tblGrid>
      <w:tr w:rsidR="00C81CC0" w:rsidRPr="007B21B1" w:rsidTr="00E149B1">
        <w:trPr>
          <w:trHeight w:val="3705"/>
          <w:tblCellSpacing w:w="15" w:type="dxa"/>
        </w:trPr>
        <w:tc>
          <w:tcPr>
            <w:tcW w:w="150" w:type="pct"/>
            <w:vAlign w:val="center"/>
          </w:tcPr>
          <w:p w:rsidR="00C81CC0" w:rsidRDefault="00C81CC0" w:rsidP="00E149B1"/>
        </w:tc>
        <w:tc>
          <w:tcPr>
            <w:tcW w:w="4850" w:type="pct"/>
          </w:tcPr>
          <w:p w:rsidR="00C81CC0" w:rsidRPr="007B21B1" w:rsidRDefault="00C81CC0" w:rsidP="00E149B1">
            <w:pPr>
              <w:pStyle w:val="NormalWeb"/>
              <w:rPr>
                <w:sz w:val="22"/>
                <w:szCs w:val="22"/>
              </w:rPr>
            </w:pPr>
            <w:r w:rsidRPr="007B21B1">
              <w:rPr>
                <w:rStyle w:val="Gl"/>
                <w:sz w:val="22"/>
                <w:szCs w:val="22"/>
                <w:u w:val="single"/>
              </w:rPr>
              <w:t>4708 Sayılı Yapı Denetim Kanunu</w:t>
            </w:r>
            <w:r w:rsidRPr="007B21B1">
              <w:rPr>
                <w:sz w:val="22"/>
                <w:szCs w:val="22"/>
              </w:rPr>
              <w:t xml:space="preserve"> </w:t>
            </w:r>
          </w:p>
          <w:p w:rsidR="00A23F09" w:rsidRPr="007B21B1" w:rsidRDefault="00C81CC0" w:rsidP="00E149B1">
            <w:pPr>
              <w:pStyle w:val="NormalWeb"/>
              <w:rPr>
                <w:sz w:val="22"/>
                <w:szCs w:val="22"/>
              </w:rPr>
            </w:pPr>
            <w:r w:rsidRPr="007B21B1">
              <w:rPr>
                <w:b/>
                <w:bCs/>
                <w:sz w:val="22"/>
                <w:szCs w:val="22"/>
              </w:rPr>
              <w:t>MADDE 1.</w:t>
            </w:r>
            <w:r w:rsidRPr="007B21B1">
              <w:rPr>
                <w:sz w:val="22"/>
                <w:szCs w:val="22"/>
              </w:rPr>
              <w:t xml:space="preserve"> - Bu Kanunun amacı; can ve mal güvenliğini </w:t>
            </w:r>
            <w:proofErr w:type="spellStart"/>
            <w:r w:rsidRPr="007B21B1">
              <w:rPr>
                <w:sz w:val="22"/>
                <w:szCs w:val="22"/>
              </w:rPr>
              <w:t>teminen</w:t>
            </w:r>
            <w:proofErr w:type="spellEnd"/>
            <w:r w:rsidRPr="007B21B1">
              <w:rPr>
                <w:sz w:val="22"/>
                <w:szCs w:val="22"/>
              </w:rPr>
              <w:t xml:space="preserve">, imar plânına, fen, sanat ve sağlık kurallarına, standartlara uygun kaliteli yapı yapılması için proje ve yapı denetimini sağlamak ve yapı denetimine ilişkin usul ve esasları düzenlemektir. Bu Kanun; 3194 sayılı İmar Kanununun 26 </w:t>
            </w:r>
            <w:proofErr w:type="spellStart"/>
            <w:r w:rsidRPr="007B21B1">
              <w:rPr>
                <w:sz w:val="22"/>
                <w:szCs w:val="22"/>
              </w:rPr>
              <w:t>ncı</w:t>
            </w:r>
            <w:proofErr w:type="spellEnd"/>
            <w:r w:rsidRPr="007B21B1">
              <w:rPr>
                <w:sz w:val="22"/>
                <w:szCs w:val="22"/>
              </w:rPr>
              <w:t xml:space="preserve"> maddesinde belirtilen kamuya ait yapı ve tesisler ile 27 </w:t>
            </w:r>
            <w:proofErr w:type="spellStart"/>
            <w:r w:rsidRPr="007B21B1">
              <w:rPr>
                <w:sz w:val="22"/>
                <w:szCs w:val="22"/>
              </w:rPr>
              <w:t>nci</w:t>
            </w:r>
            <w:proofErr w:type="spellEnd"/>
            <w:r w:rsidRPr="007B21B1">
              <w:rPr>
                <w:sz w:val="22"/>
                <w:szCs w:val="22"/>
              </w:rPr>
              <w:t xml:space="preserve"> maddesinde belirtilen ruhsata tâbi olmayan yapılar hariç, belediye ve mücavir alan sınırları içinde ve dışında kalan yerlerde yapılacak yapıların denetimini kapsar. Bu Kanunun uygulanmasında;</w:t>
            </w:r>
            <w:r w:rsidRPr="007B21B1">
              <w:rPr>
                <w:sz w:val="22"/>
                <w:szCs w:val="22"/>
              </w:rPr>
              <w:br/>
            </w:r>
          </w:p>
          <w:p w:rsidR="00A23F09" w:rsidRPr="007B21B1" w:rsidRDefault="00C81CC0" w:rsidP="00E149B1">
            <w:pPr>
              <w:pStyle w:val="NormalWeb"/>
              <w:rPr>
                <w:sz w:val="22"/>
                <w:szCs w:val="22"/>
              </w:rPr>
            </w:pPr>
            <w:r w:rsidRPr="007B21B1">
              <w:rPr>
                <w:sz w:val="22"/>
                <w:szCs w:val="22"/>
              </w:rPr>
              <w:t>a) Bakanlık: Bayındırlık ve İskân Bakanlığını,</w:t>
            </w:r>
            <w:r w:rsidRPr="007B21B1">
              <w:rPr>
                <w:sz w:val="22"/>
                <w:szCs w:val="22"/>
              </w:rPr>
              <w:br/>
            </w:r>
          </w:p>
          <w:p w:rsidR="00A23F09" w:rsidRPr="007B21B1" w:rsidRDefault="00C81CC0" w:rsidP="00E149B1">
            <w:pPr>
              <w:pStyle w:val="NormalWeb"/>
              <w:rPr>
                <w:sz w:val="22"/>
                <w:szCs w:val="22"/>
              </w:rPr>
            </w:pPr>
            <w:r w:rsidRPr="007B21B1">
              <w:rPr>
                <w:sz w:val="22"/>
                <w:szCs w:val="22"/>
              </w:rPr>
              <w:t>b) İlgili idare: Belediye ve mücavir alan sınırları içindeki uygulamalar için büyükşehir belediyeleri ile diğer belediyeleri, bu alanlar dışında kalan alanlarda valilikleri, yapı ruhsatı ve kullanma izin belgesi verme yetkisine sahip diğer idareleri,</w:t>
            </w:r>
            <w:r w:rsidRPr="007B21B1">
              <w:rPr>
                <w:sz w:val="22"/>
                <w:szCs w:val="22"/>
              </w:rPr>
              <w:br/>
            </w:r>
          </w:p>
          <w:p w:rsidR="00A23F09" w:rsidRPr="007B21B1" w:rsidRDefault="00C81CC0" w:rsidP="00E149B1">
            <w:pPr>
              <w:pStyle w:val="NormalWeb"/>
              <w:rPr>
                <w:sz w:val="22"/>
                <w:szCs w:val="22"/>
              </w:rPr>
            </w:pPr>
            <w:r w:rsidRPr="007B21B1">
              <w:rPr>
                <w:sz w:val="22"/>
                <w:szCs w:val="22"/>
              </w:rPr>
              <w:t>c) Yapı sahibi: Yapı üzerinde mülkiyet hakkına sahip olan gerçek ve tüzel kişileri,</w:t>
            </w:r>
            <w:r w:rsidRPr="007B21B1">
              <w:rPr>
                <w:sz w:val="22"/>
                <w:szCs w:val="22"/>
              </w:rPr>
              <w:br/>
              <w:t>d) Yapım süresi: Yapı sahibinin, yapı ruhsatını aldığı tarih ile yapı kullanma iznini aldığı tarih arasındaki dönemi,</w:t>
            </w:r>
            <w:r w:rsidRPr="007B21B1">
              <w:rPr>
                <w:sz w:val="22"/>
                <w:szCs w:val="22"/>
              </w:rPr>
              <w:br/>
            </w:r>
          </w:p>
          <w:p w:rsidR="00A23F09" w:rsidRPr="007B21B1" w:rsidRDefault="00C81CC0" w:rsidP="00E149B1">
            <w:pPr>
              <w:pStyle w:val="NormalWeb"/>
              <w:rPr>
                <w:sz w:val="22"/>
                <w:szCs w:val="22"/>
              </w:rPr>
            </w:pPr>
            <w:r w:rsidRPr="007B21B1">
              <w:rPr>
                <w:sz w:val="22"/>
                <w:szCs w:val="22"/>
              </w:rPr>
              <w:t xml:space="preserve">e) Yapı inşaat alanı: Işıklıklar hariç, bodrum kat, asma kat ve çatı arasında yer alan mekanlar ve ortak alanlar </w:t>
            </w:r>
            <w:proofErr w:type="gramStart"/>
            <w:r w:rsidRPr="007B21B1">
              <w:rPr>
                <w:sz w:val="22"/>
                <w:szCs w:val="22"/>
              </w:rPr>
              <w:t>dahil</w:t>
            </w:r>
            <w:proofErr w:type="gramEnd"/>
            <w:r w:rsidRPr="007B21B1">
              <w:rPr>
                <w:sz w:val="22"/>
                <w:szCs w:val="22"/>
              </w:rPr>
              <w:t xml:space="preserve"> yapının inşa edilen tüm katlarının alanını,</w:t>
            </w:r>
            <w:r w:rsidRPr="007B21B1">
              <w:rPr>
                <w:sz w:val="22"/>
                <w:szCs w:val="22"/>
              </w:rPr>
              <w:br/>
            </w:r>
          </w:p>
          <w:p w:rsidR="007B21B1" w:rsidRDefault="00C81CC0" w:rsidP="00E149B1">
            <w:pPr>
              <w:pStyle w:val="NormalWeb"/>
              <w:rPr>
                <w:sz w:val="22"/>
                <w:szCs w:val="22"/>
              </w:rPr>
            </w:pPr>
            <w:proofErr w:type="gramStart"/>
            <w:r w:rsidRPr="007B21B1">
              <w:rPr>
                <w:sz w:val="22"/>
                <w:szCs w:val="22"/>
              </w:rPr>
              <w:t>f) Yapı yaklaşık maliyeti: Binalarda, Bakanlıkça her yıl yayımlanan mimarlık ve mühendislik hizmet bedellerinin hesabına esas yapı yaklaşık birim maliyetlerine ilişkin ilgili mevzuatta belirtilen birim maliyet ile yapı inşaat alanının çarpımından elde edilen bedeli; binalarda yapılacak değiştirme, güçlendirme ve esaslı onarım işlerinin ve bina dışında kalan yapılarda ise yapının keşif bedelini,</w:t>
            </w:r>
            <w:r w:rsidRPr="007B21B1">
              <w:rPr>
                <w:sz w:val="22"/>
                <w:szCs w:val="22"/>
              </w:rPr>
              <w:br/>
            </w:r>
            <w:proofErr w:type="gramEnd"/>
          </w:p>
          <w:p w:rsidR="00A23F09" w:rsidRPr="007B21B1" w:rsidRDefault="00C81CC0" w:rsidP="00E149B1">
            <w:pPr>
              <w:pStyle w:val="NormalWeb"/>
              <w:rPr>
                <w:sz w:val="22"/>
                <w:szCs w:val="22"/>
              </w:rPr>
            </w:pPr>
            <w:r w:rsidRPr="007B21B1">
              <w:rPr>
                <w:sz w:val="22"/>
                <w:szCs w:val="22"/>
              </w:rPr>
              <w:t>g) Taşıyıcı sistem: Yapıların; temel, betonarme, ahşap, çelik karkas, duvar, döşeme ve çatı gibi yük taşıyan ve aktaran bölümlerini ve istinat yapılarını,</w:t>
            </w:r>
            <w:r w:rsidRPr="007B21B1">
              <w:rPr>
                <w:sz w:val="22"/>
                <w:szCs w:val="22"/>
              </w:rPr>
              <w:br/>
            </w:r>
          </w:p>
          <w:p w:rsidR="00A23F09" w:rsidRPr="007B21B1" w:rsidRDefault="00C81CC0" w:rsidP="00E149B1">
            <w:pPr>
              <w:pStyle w:val="NormalWeb"/>
              <w:rPr>
                <w:sz w:val="22"/>
                <w:szCs w:val="22"/>
              </w:rPr>
            </w:pPr>
            <w:r w:rsidRPr="007B21B1">
              <w:rPr>
                <w:sz w:val="22"/>
                <w:szCs w:val="22"/>
              </w:rPr>
              <w:t>h) Yapı hasarı: Kullanımdan doğan hasarlar hariç, yapının fen ve sanat kurallarına aykırı, eksik, hatalı ve kusurlu yapılması nedeniyle yapıda meydana gelen ve yapının kullanımını engelleyen veya yapıda değer kaybı oluşturan her türlü hasarı,</w:t>
            </w:r>
            <w:r w:rsidRPr="007B21B1">
              <w:rPr>
                <w:sz w:val="22"/>
                <w:szCs w:val="22"/>
              </w:rPr>
              <w:br/>
            </w:r>
          </w:p>
          <w:p w:rsidR="00A23F09" w:rsidRPr="007B21B1" w:rsidRDefault="00C81CC0" w:rsidP="00E149B1">
            <w:pPr>
              <w:pStyle w:val="NormalWeb"/>
              <w:rPr>
                <w:sz w:val="22"/>
                <w:szCs w:val="22"/>
              </w:rPr>
            </w:pPr>
            <w:r w:rsidRPr="007B21B1">
              <w:rPr>
                <w:sz w:val="22"/>
                <w:szCs w:val="22"/>
              </w:rPr>
              <w:t>ı) Yapı denetim kuruluşu: Bakanlıktan aldığı izin belgesi ile münhasıran yapı denetimi görevini yapan, ortaklarının tamamı mimar ve mühendislerden oluşan tüzel kişiyi,</w:t>
            </w:r>
            <w:r w:rsidRPr="007B21B1">
              <w:rPr>
                <w:sz w:val="22"/>
                <w:szCs w:val="22"/>
              </w:rPr>
              <w:br/>
            </w:r>
          </w:p>
          <w:p w:rsidR="00A23F09" w:rsidRPr="007B21B1" w:rsidRDefault="00C81CC0" w:rsidP="00E149B1">
            <w:pPr>
              <w:pStyle w:val="NormalWeb"/>
              <w:rPr>
                <w:sz w:val="22"/>
                <w:szCs w:val="22"/>
              </w:rPr>
            </w:pPr>
            <w:r w:rsidRPr="007B21B1">
              <w:rPr>
                <w:sz w:val="22"/>
                <w:szCs w:val="22"/>
              </w:rPr>
              <w:t>j) Yapı müteahhidi: Yapım işini, yapı sahibine karşı taahhüt eden veya ticarî amaçla ya da kendisi için şahsî finans kaynaklarını kullanarak üstlenen, ilgili meslek odasına kayıtlı, gerçek ve tüzel kişiyi,</w:t>
            </w:r>
            <w:r w:rsidRPr="007B21B1">
              <w:rPr>
                <w:sz w:val="22"/>
                <w:szCs w:val="22"/>
              </w:rPr>
              <w:br/>
            </w:r>
          </w:p>
          <w:p w:rsidR="00A23F09" w:rsidRPr="007B21B1" w:rsidRDefault="00C81CC0" w:rsidP="00E149B1">
            <w:pPr>
              <w:pStyle w:val="NormalWeb"/>
              <w:rPr>
                <w:sz w:val="22"/>
                <w:szCs w:val="22"/>
              </w:rPr>
            </w:pPr>
            <w:r w:rsidRPr="007B21B1">
              <w:rPr>
                <w:sz w:val="22"/>
                <w:szCs w:val="22"/>
              </w:rPr>
              <w:t>k) Proje müellifi: Mimarlık, mühendislik tasarım hizmetlerini iştigal konusu olarak seçmiş, yapının etüt ve projelerini hazırlayan gerçek ve tüzel kişiyi,</w:t>
            </w:r>
            <w:r w:rsidRPr="007B21B1">
              <w:rPr>
                <w:sz w:val="22"/>
                <w:szCs w:val="22"/>
              </w:rPr>
              <w:br/>
            </w:r>
          </w:p>
          <w:p w:rsidR="00C81CC0" w:rsidRPr="007B21B1" w:rsidRDefault="00C81CC0" w:rsidP="00E149B1">
            <w:pPr>
              <w:pStyle w:val="NormalWeb"/>
              <w:rPr>
                <w:sz w:val="22"/>
                <w:szCs w:val="22"/>
              </w:rPr>
            </w:pPr>
            <w:r w:rsidRPr="007B21B1">
              <w:rPr>
                <w:sz w:val="22"/>
                <w:szCs w:val="22"/>
              </w:rPr>
              <w:t>l) Denetçi mimar ve mühendis: İlgili mühendis ve mimar meslek odalarına üyeliği devam eden ve Bakanlıkça denetçi belgesi verilmiş mühendis ve mimarları,</w:t>
            </w:r>
            <w:r w:rsidRPr="007B21B1">
              <w:rPr>
                <w:sz w:val="22"/>
                <w:szCs w:val="22"/>
              </w:rPr>
              <w:br/>
              <w:t xml:space="preserve">m) Laboratuar: İnşaat ve yapı malzemeleri ile ilgili ham madde ve mamul madde üzerinde ilgili standartlarına veya teknik şartnamelerine göre ölçüm, muayene, </w:t>
            </w:r>
            <w:proofErr w:type="gramStart"/>
            <w:r w:rsidRPr="007B21B1">
              <w:rPr>
                <w:sz w:val="22"/>
                <w:szCs w:val="22"/>
              </w:rPr>
              <w:t>kalibrasyon</w:t>
            </w:r>
            <w:proofErr w:type="gramEnd"/>
            <w:r w:rsidRPr="007B21B1">
              <w:rPr>
                <w:sz w:val="22"/>
                <w:szCs w:val="22"/>
              </w:rPr>
              <w:t xml:space="preserve"> yapabilen ve diğer özelliklerini tayin eden, Bakanlıktan izin almış tesisi,</w:t>
            </w:r>
            <w:r w:rsidRPr="007B21B1">
              <w:rPr>
                <w:sz w:val="22"/>
                <w:szCs w:val="22"/>
              </w:rPr>
              <w:br/>
              <w:t>İfade eder.</w:t>
            </w:r>
          </w:p>
          <w:p w:rsidR="00A23F09" w:rsidRPr="007B21B1" w:rsidRDefault="00C81CC0" w:rsidP="00E149B1">
            <w:pPr>
              <w:pStyle w:val="NormalWeb"/>
              <w:rPr>
                <w:sz w:val="22"/>
                <w:szCs w:val="22"/>
              </w:rPr>
            </w:pPr>
            <w:r w:rsidRPr="007B21B1">
              <w:rPr>
                <w:b/>
                <w:bCs/>
                <w:sz w:val="22"/>
                <w:szCs w:val="22"/>
              </w:rPr>
              <w:t>MADDE 2.</w:t>
            </w:r>
            <w:r w:rsidRPr="007B21B1">
              <w:rPr>
                <w:sz w:val="22"/>
                <w:szCs w:val="22"/>
              </w:rPr>
              <w:t xml:space="preserve"> - Bu Kanun kapsamına giren her türlü yapı; Bakanlıktan aldığı izin belgesi ile çalışan ve münhasıran yapı denetimi ile uğraşan tüzel kişiliğe sahip yapı denetim kuruluşlarının denetimine tabidir. Yapı denetim hizmeti; yapı denetim kuruluşu ile yapı sahibi veya vekili arasında akdedilen hizmet sözleşmesi hükümlerine göre yürütülür. Yapı sahibi, yapım işi için anlaşma yaptığı yapı müteahhidini vekil tayin edemez. </w:t>
            </w:r>
          </w:p>
          <w:p w:rsidR="00A23F09" w:rsidRPr="007B21B1" w:rsidRDefault="00C81CC0" w:rsidP="00E149B1">
            <w:pPr>
              <w:pStyle w:val="NormalWeb"/>
              <w:rPr>
                <w:sz w:val="22"/>
                <w:szCs w:val="22"/>
              </w:rPr>
            </w:pPr>
            <w:proofErr w:type="gramStart"/>
            <w:r w:rsidRPr="007B21B1">
              <w:rPr>
                <w:sz w:val="22"/>
                <w:szCs w:val="22"/>
              </w:rPr>
              <w:t>a) Proje müelliflerince hazırlanan, yapının inşa edileceği arsa veya arazinin zemin ve temel raporları ile uygulama projelerini ilgili mevzuata göre incelemek, proje müelliflerince hazırlanarak doğrudan kendilerine teslim edilen uygulama projesi ve hesaplarını kontrol ederek, ilgili idareler dışında başka bir kurum veya kuruluşun vize veya onayına tabi tutulmadan, ilgili idareye uygunluk görüşünü bildirmek.</w:t>
            </w:r>
            <w:proofErr w:type="gramEnd"/>
            <w:r w:rsidRPr="007B21B1">
              <w:rPr>
                <w:sz w:val="22"/>
                <w:szCs w:val="22"/>
              </w:rPr>
              <w:br/>
            </w:r>
          </w:p>
          <w:p w:rsidR="00A23F09" w:rsidRPr="007B21B1" w:rsidRDefault="00C81CC0" w:rsidP="00E149B1">
            <w:pPr>
              <w:pStyle w:val="NormalWeb"/>
              <w:rPr>
                <w:sz w:val="22"/>
                <w:szCs w:val="22"/>
              </w:rPr>
            </w:pPr>
            <w:r w:rsidRPr="007B21B1">
              <w:rPr>
                <w:sz w:val="22"/>
                <w:szCs w:val="22"/>
              </w:rPr>
              <w:t>b) Yapı denetimini üstlendiğine dair ilgili idareye taahhütname vermek, yapı ruhsatının ilgili bölümünü imzalamak, bu yapıya ilişkin bilgileri yapı ruhsatı düzenleme tarihinden itibaren yedi gün içinde Bakanlığa bildirmek.</w:t>
            </w:r>
            <w:r w:rsidRPr="007B21B1">
              <w:rPr>
                <w:sz w:val="22"/>
                <w:szCs w:val="22"/>
              </w:rPr>
              <w:br/>
            </w:r>
          </w:p>
          <w:p w:rsidR="00A23F09" w:rsidRPr="007B21B1" w:rsidRDefault="00C81CC0" w:rsidP="00E149B1">
            <w:pPr>
              <w:pStyle w:val="NormalWeb"/>
              <w:rPr>
                <w:sz w:val="22"/>
                <w:szCs w:val="22"/>
              </w:rPr>
            </w:pPr>
            <w:r w:rsidRPr="007B21B1">
              <w:rPr>
                <w:sz w:val="22"/>
                <w:szCs w:val="22"/>
              </w:rPr>
              <w:t>c) Yapının, ruhsat ve ekleri ile mevzuata uygun olarak yapılmasını denetlemek.</w:t>
            </w:r>
            <w:r w:rsidRPr="007B21B1">
              <w:rPr>
                <w:sz w:val="22"/>
                <w:szCs w:val="22"/>
              </w:rPr>
              <w:br/>
              <w:t>d) Yapım işlerinde kullanılan malzemeler ile imalatın proje, teknik şartname ve standartlara uygunluğunu kontrol etmek ve sonuçlarını belgelendirmek, malzemeler ve imalatla ilgili deneyleri yaptırmak.</w:t>
            </w:r>
            <w:r w:rsidRPr="007B21B1">
              <w:rPr>
                <w:sz w:val="22"/>
                <w:szCs w:val="22"/>
              </w:rPr>
              <w:br/>
              <w:t>e) Yapılan tüm denetim hizmetlerine ilişkin belgelerin bir nüshasını ilgili idareye vermek, denetimleri sırasında yapıda kullanılan malzeme ve imalatın teknik şartname ve standartlara aykırı olduklarını belirledikleri takdirde, durumu bir rapor ile ilgili idareye ve il sanayi ve/veya ticaret müdürlüklerine bildirmek.</w:t>
            </w:r>
            <w:r w:rsidRPr="007B21B1">
              <w:rPr>
                <w:sz w:val="22"/>
                <w:szCs w:val="22"/>
              </w:rPr>
              <w:br/>
            </w:r>
          </w:p>
          <w:p w:rsidR="00A23F09" w:rsidRPr="007B21B1" w:rsidRDefault="00C81CC0" w:rsidP="00E149B1">
            <w:pPr>
              <w:pStyle w:val="NormalWeb"/>
              <w:rPr>
                <w:sz w:val="22"/>
                <w:szCs w:val="22"/>
              </w:rPr>
            </w:pPr>
            <w:r w:rsidRPr="007B21B1">
              <w:rPr>
                <w:sz w:val="22"/>
                <w:szCs w:val="22"/>
              </w:rPr>
              <w:t>f) İş yerinde, iş güvenliği ve işçi sağlığı konusunda gerekli tedbirlerin alınması için yapı müteahhidini yazılı olarak uyarmak, uyarıya uyulmadığı takdirde durumu ilgili bölge çalışma müdürlüğüne bildirmek.</w:t>
            </w:r>
            <w:r w:rsidRPr="007B21B1">
              <w:rPr>
                <w:sz w:val="22"/>
                <w:szCs w:val="22"/>
              </w:rPr>
              <w:br/>
            </w:r>
          </w:p>
          <w:p w:rsidR="00A23F09" w:rsidRPr="007B21B1" w:rsidRDefault="00C81CC0" w:rsidP="00E149B1">
            <w:pPr>
              <w:pStyle w:val="NormalWeb"/>
              <w:rPr>
                <w:sz w:val="22"/>
                <w:szCs w:val="22"/>
              </w:rPr>
            </w:pPr>
            <w:r w:rsidRPr="007B21B1">
              <w:rPr>
                <w:sz w:val="22"/>
                <w:szCs w:val="22"/>
              </w:rPr>
              <w:t>g) Ruhsat ve eklerine aykırı uygulama yapılması halinde durumu üç iş günü içinde ilgili idareye bildirmek.</w:t>
            </w:r>
            <w:r w:rsidRPr="007B21B1">
              <w:rPr>
                <w:sz w:val="22"/>
                <w:szCs w:val="22"/>
              </w:rPr>
              <w:br/>
            </w:r>
          </w:p>
          <w:p w:rsidR="00C81CC0" w:rsidRPr="007B21B1" w:rsidRDefault="00C81CC0" w:rsidP="00E149B1">
            <w:pPr>
              <w:pStyle w:val="NormalWeb"/>
              <w:rPr>
                <w:sz w:val="22"/>
                <w:szCs w:val="22"/>
              </w:rPr>
            </w:pPr>
            <w:r w:rsidRPr="007B21B1">
              <w:rPr>
                <w:sz w:val="22"/>
                <w:szCs w:val="22"/>
              </w:rPr>
              <w:t>h) Yapının ruhsat eki projelerine uygun olarak kısmen veya tamamen bitirildiğine dair ilgili idareye rapor vermek.</w:t>
            </w:r>
            <w:r w:rsidRPr="007B21B1">
              <w:rPr>
                <w:sz w:val="22"/>
                <w:szCs w:val="22"/>
              </w:rPr>
              <w:br/>
              <w:t>ı) Zemin, malzeme ve imalata ilişkin deneyleri, şartname ve standartlara uygun olarak laboratuarlarda yaptırmak.</w:t>
            </w:r>
          </w:p>
          <w:p w:rsidR="00A23F09" w:rsidRPr="007B21B1" w:rsidRDefault="00C81CC0" w:rsidP="00E149B1">
            <w:pPr>
              <w:pStyle w:val="NormalWeb"/>
              <w:rPr>
                <w:sz w:val="22"/>
                <w:szCs w:val="22"/>
              </w:rPr>
            </w:pPr>
            <w:r w:rsidRPr="007B21B1">
              <w:rPr>
                <w:b/>
                <w:bCs/>
                <w:sz w:val="22"/>
                <w:szCs w:val="22"/>
              </w:rPr>
              <w:t>MADDE 3.</w:t>
            </w:r>
            <w:r w:rsidRPr="007B21B1">
              <w:rPr>
                <w:sz w:val="22"/>
                <w:szCs w:val="22"/>
              </w:rPr>
              <w:t xml:space="preserve"> - Bu Kanunun uygulanmasında, yapı denetim kuruluşları imar mevzuatı uyarınca öngörülen fennî mesuliyeti ilgili idareye karşı üstlenir.</w:t>
            </w:r>
            <w:r w:rsidRPr="007B21B1">
              <w:rPr>
                <w:sz w:val="22"/>
                <w:szCs w:val="22"/>
              </w:rPr>
              <w:br/>
            </w:r>
          </w:p>
          <w:p w:rsidR="007B21B1" w:rsidRDefault="007B21B1" w:rsidP="00E149B1">
            <w:pPr>
              <w:pStyle w:val="NormalWeb"/>
              <w:rPr>
                <w:sz w:val="22"/>
                <w:szCs w:val="22"/>
              </w:rPr>
            </w:pPr>
          </w:p>
          <w:p w:rsidR="007B21B1" w:rsidRDefault="007B21B1" w:rsidP="00E149B1">
            <w:pPr>
              <w:pStyle w:val="NormalWeb"/>
              <w:rPr>
                <w:sz w:val="22"/>
                <w:szCs w:val="22"/>
              </w:rPr>
            </w:pPr>
          </w:p>
          <w:p w:rsidR="00AA0466" w:rsidRPr="007B21B1" w:rsidRDefault="00C81CC0" w:rsidP="00E149B1">
            <w:pPr>
              <w:pStyle w:val="NormalWeb"/>
              <w:rPr>
                <w:sz w:val="22"/>
                <w:szCs w:val="22"/>
              </w:rPr>
            </w:pPr>
            <w:r w:rsidRPr="007B21B1">
              <w:rPr>
                <w:sz w:val="22"/>
                <w:szCs w:val="22"/>
              </w:rPr>
              <w:t xml:space="preserve">Yapı denetim kuruluşları, denetçi mimar ve mühendisler, proje müellifleri, laboratuar görevlileri ve yapı müteahhidi ile birlikte yapının ruhsat ve eklerine, fen, sanat ve sağlık kurallarına aykırı, eksik, hatalı ve kusurlu yapılmış olması nedeniyle ortaya çıkan yapı hasarından dolayı </w:t>
            </w:r>
            <w:r w:rsidRPr="007B21B1">
              <w:rPr>
                <w:b/>
                <w:sz w:val="22"/>
                <w:szCs w:val="22"/>
              </w:rPr>
              <w:t>yapı sahibi ve ilgili idareye karşı, kusurları oranında sorumludurlar.</w:t>
            </w:r>
            <w:r w:rsidRPr="007B21B1">
              <w:rPr>
                <w:sz w:val="22"/>
                <w:szCs w:val="22"/>
              </w:rPr>
              <w:t xml:space="preserve"> </w:t>
            </w:r>
          </w:p>
          <w:p w:rsidR="00A23F09" w:rsidRPr="007B21B1" w:rsidRDefault="00C81CC0" w:rsidP="00E149B1">
            <w:pPr>
              <w:pStyle w:val="NormalWeb"/>
              <w:rPr>
                <w:b/>
                <w:sz w:val="22"/>
                <w:szCs w:val="22"/>
              </w:rPr>
            </w:pPr>
            <w:r w:rsidRPr="007B21B1">
              <w:rPr>
                <w:b/>
                <w:sz w:val="22"/>
                <w:szCs w:val="22"/>
              </w:rPr>
              <w:t>Bu sorumluluğun süresi;</w:t>
            </w:r>
            <w:r w:rsidRPr="007B21B1">
              <w:rPr>
                <w:sz w:val="22"/>
                <w:szCs w:val="22"/>
              </w:rPr>
              <w:t xml:space="preserve"> yapı kullanma izninin alındığı tarihten itibaren, </w:t>
            </w:r>
            <w:r w:rsidRPr="007B21B1">
              <w:rPr>
                <w:b/>
                <w:sz w:val="22"/>
                <w:szCs w:val="22"/>
              </w:rPr>
              <w:t xml:space="preserve">yapının taşıyıcı sisteminden dolayı on beş yıl, taşıyıcı olmayan diğer kısımlarda ise iki yıldır. </w:t>
            </w:r>
          </w:p>
          <w:p w:rsidR="00A23F09" w:rsidRPr="007B21B1" w:rsidRDefault="00C81CC0" w:rsidP="00E149B1">
            <w:pPr>
              <w:pStyle w:val="NormalWeb"/>
              <w:rPr>
                <w:sz w:val="22"/>
                <w:szCs w:val="22"/>
              </w:rPr>
            </w:pPr>
            <w:r w:rsidRPr="007B21B1">
              <w:rPr>
                <w:sz w:val="22"/>
                <w:szCs w:val="22"/>
              </w:rPr>
              <w:t xml:space="preserve">Yapıda, yapı kullanma izni alındıktan sonra, ilgili idareden izin alınmadan yapılacak esaslı tadilattan doğacak yapı hasarından, izinsiz tadilat yapan sorumludur. </w:t>
            </w:r>
          </w:p>
          <w:p w:rsidR="00AA0466" w:rsidRPr="007B21B1" w:rsidRDefault="00C81CC0" w:rsidP="00E149B1">
            <w:pPr>
              <w:pStyle w:val="NormalWeb"/>
              <w:rPr>
                <w:sz w:val="22"/>
                <w:szCs w:val="22"/>
              </w:rPr>
            </w:pPr>
            <w:r w:rsidRPr="007B21B1">
              <w:rPr>
                <w:sz w:val="22"/>
                <w:szCs w:val="22"/>
              </w:rPr>
              <w:t xml:space="preserve">Yapı denetim kuruluşu; yazılı ihtarına rağmen yapı sahibi tarafından önlemi alınmayan, parsel dışında meydana gelen ve yapıda hasar oluşturan yer kayması, çığ düşmesi, kaya düşmesi ve sel baskınından doğan hasarlardan sorumlu değildir. </w:t>
            </w:r>
          </w:p>
          <w:p w:rsidR="00AA0466" w:rsidRPr="007B21B1" w:rsidRDefault="00C81CC0" w:rsidP="00E149B1">
            <w:pPr>
              <w:pStyle w:val="NormalWeb"/>
              <w:rPr>
                <w:sz w:val="22"/>
                <w:szCs w:val="22"/>
              </w:rPr>
            </w:pPr>
            <w:r w:rsidRPr="007B21B1">
              <w:rPr>
                <w:sz w:val="22"/>
                <w:szCs w:val="22"/>
              </w:rPr>
              <w:t xml:space="preserve">Yapı denetim kuruluşlarının yöneticileri, ortakları, denetçi mimar ve mühendisleri ile proje müellifleri, laboratuar görevlileri ve yapı müteahhidi; bu Kanunun uygulanmasından dolayı ortaya çıkan yapı hasarından sorumludur. </w:t>
            </w:r>
          </w:p>
          <w:p w:rsidR="00AA0466" w:rsidRPr="007B21B1" w:rsidRDefault="00C81CC0" w:rsidP="00E149B1">
            <w:pPr>
              <w:pStyle w:val="NormalWeb"/>
              <w:rPr>
                <w:sz w:val="22"/>
                <w:szCs w:val="22"/>
              </w:rPr>
            </w:pPr>
            <w:r w:rsidRPr="007B21B1">
              <w:rPr>
                <w:sz w:val="22"/>
                <w:szCs w:val="22"/>
              </w:rPr>
              <w:t xml:space="preserve">Yapı denetim kuruluşu denetim faaliyeti dışında başka ticarî faaliyette bulunamaz. </w:t>
            </w:r>
          </w:p>
          <w:p w:rsidR="00C81CC0" w:rsidRPr="007B21B1" w:rsidRDefault="00C81CC0" w:rsidP="00E149B1">
            <w:pPr>
              <w:pStyle w:val="NormalWeb"/>
              <w:rPr>
                <w:sz w:val="22"/>
                <w:szCs w:val="22"/>
              </w:rPr>
            </w:pPr>
            <w:r w:rsidRPr="007B21B1">
              <w:rPr>
                <w:sz w:val="22"/>
                <w:szCs w:val="22"/>
              </w:rPr>
              <w:t>Bu kuruluşun denetçi mimar ve mühendislerinin, denetim faaliyeti süresince başkaca meslekî ve inşaat işleri ile ilgili ticarî faaliyette bulunmaları yasaktır.</w:t>
            </w:r>
          </w:p>
          <w:p w:rsidR="00AA0466" w:rsidRPr="007B21B1" w:rsidRDefault="00C81CC0" w:rsidP="00E149B1">
            <w:pPr>
              <w:pStyle w:val="NormalWeb"/>
              <w:rPr>
                <w:sz w:val="22"/>
                <w:szCs w:val="22"/>
              </w:rPr>
            </w:pPr>
            <w:r w:rsidRPr="007B21B1">
              <w:rPr>
                <w:b/>
                <w:bCs/>
                <w:sz w:val="22"/>
                <w:szCs w:val="22"/>
              </w:rPr>
              <w:t>MADDE 5.</w:t>
            </w:r>
            <w:r w:rsidRPr="007B21B1">
              <w:rPr>
                <w:sz w:val="22"/>
                <w:szCs w:val="22"/>
              </w:rPr>
              <w:t xml:space="preserve"> - Yapı denetimi hizmet sözleşmeleri yapı sahibi ile yapı denetim kuruluşu arasında akdedilir. Bu sözleşmenin bir sureti taahhütname ekinde ilgili idareye verilir. Bu sözleşmede; taahhüt edilen hizmetin konusu, yeri, inşaat alanı, süresi, varsa yapı sahibi ile yapı müteahhidi arasında akdedilen sözleşmede yer alan yapının fizikî özellikleri, yapı denetimi hizmet bedeli, yapı denetiminde görev alacak teknik personel listesi ve diğer yükümlülükler yer alır. </w:t>
            </w:r>
          </w:p>
          <w:p w:rsidR="00AA0466" w:rsidRPr="007B21B1" w:rsidRDefault="00C81CC0" w:rsidP="00E149B1">
            <w:pPr>
              <w:pStyle w:val="NormalWeb"/>
              <w:rPr>
                <w:sz w:val="22"/>
                <w:szCs w:val="22"/>
              </w:rPr>
            </w:pPr>
            <w:r w:rsidRPr="007B21B1">
              <w:rPr>
                <w:sz w:val="22"/>
                <w:szCs w:val="22"/>
              </w:rPr>
              <w:t xml:space="preserve">İlgili idare; yapı denetimi hizmet sözleşmesinde yer alan hükümlere, yapı sahibinin uymaması halinde yapı tatil tutanağı düzenleyerek inşaatı durdurur, yapı denetim kuruluşunun uymaması halinde ise yapı denetimi komisyonuna bildirimde bulunur. </w:t>
            </w:r>
          </w:p>
          <w:p w:rsidR="00AA0466" w:rsidRPr="007B21B1" w:rsidRDefault="00C81CC0" w:rsidP="00E149B1">
            <w:pPr>
              <w:pStyle w:val="NormalWeb"/>
              <w:rPr>
                <w:sz w:val="22"/>
                <w:szCs w:val="22"/>
              </w:rPr>
            </w:pPr>
            <w:r w:rsidRPr="007B21B1">
              <w:rPr>
                <w:sz w:val="22"/>
                <w:szCs w:val="22"/>
              </w:rPr>
              <w:t xml:space="preserve">Yapı denetimi hizmetleri için yapı denetim kuruluşlarına ödenecek hizmet bedelleri, asgarî hizmet bedelinden az olmamak kaydıyla, projenin özellikleri ile yapının bulunduğu bölgenin fizikî, ekonomik ve sosyal özellikleri dikkate alınarak bu sözleşmede belirtilir. </w:t>
            </w:r>
          </w:p>
          <w:p w:rsidR="00AA0466" w:rsidRPr="007B21B1" w:rsidRDefault="00C81CC0" w:rsidP="00E149B1">
            <w:pPr>
              <w:pStyle w:val="NormalWeb"/>
              <w:rPr>
                <w:sz w:val="22"/>
                <w:szCs w:val="22"/>
              </w:rPr>
            </w:pPr>
            <w:r w:rsidRPr="007B21B1">
              <w:rPr>
                <w:sz w:val="22"/>
                <w:szCs w:val="22"/>
              </w:rPr>
              <w:t xml:space="preserve">Asgarî hizmet bedeli, yapı yaklaşık maliyetinin % 3'üdür. Yapım süresi, iki yılı aşan yapılarda, bu oran, her altı ay için % 10 artırılır, iki yıldan kısa süren yapılarda ise her altı ay için % 5 azaltılır. </w:t>
            </w:r>
          </w:p>
          <w:p w:rsidR="00C81CC0" w:rsidRPr="007B21B1" w:rsidRDefault="00C81CC0" w:rsidP="00E149B1">
            <w:pPr>
              <w:pStyle w:val="NormalWeb"/>
              <w:rPr>
                <w:sz w:val="22"/>
                <w:szCs w:val="22"/>
              </w:rPr>
            </w:pPr>
            <w:r w:rsidRPr="007B21B1">
              <w:rPr>
                <w:sz w:val="22"/>
                <w:szCs w:val="22"/>
              </w:rPr>
              <w:t>Yapı denetim kuruluşu, katma değer vergisi hariç yaptığı hizmetlerden dolayı yapı sahibinden başka ad altında ayrıca hiçbir bedel talebinde bulunamaz.</w:t>
            </w:r>
            <w:r w:rsidRPr="007B21B1">
              <w:rPr>
                <w:sz w:val="22"/>
                <w:szCs w:val="22"/>
              </w:rPr>
              <w:br/>
              <w:t>Yapı denetimi hizmet sözleşmesi ve hizmet bedellerinin ödenme esasları Bakanlıkça hazırlanacak yönetmelikle düzenlenir.</w:t>
            </w:r>
          </w:p>
          <w:p w:rsidR="007B21B1" w:rsidRDefault="007B21B1" w:rsidP="00E149B1">
            <w:pPr>
              <w:pStyle w:val="NormalWeb"/>
              <w:rPr>
                <w:b/>
                <w:bCs/>
                <w:sz w:val="22"/>
                <w:szCs w:val="22"/>
              </w:rPr>
            </w:pPr>
          </w:p>
          <w:p w:rsidR="007B21B1" w:rsidRDefault="007B21B1" w:rsidP="00E149B1">
            <w:pPr>
              <w:pStyle w:val="NormalWeb"/>
              <w:rPr>
                <w:b/>
                <w:bCs/>
                <w:sz w:val="22"/>
                <w:szCs w:val="22"/>
              </w:rPr>
            </w:pPr>
          </w:p>
          <w:p w:rsidR="007B21B1" w:rsidRDefault="007B21B1" w:rsidP="00E149B1">
            <w:pPr>
              <w:pStyle w:val="NormalWeb"/>
              <w:rPr>
                <w:b/>
                <w:bCs/>
                <w:sz w:val="22"/>
                <w:szCs w:val="22"/>
              </w:rPr>
            </w:pPr>
          </w:p>
          <w:p w:rsidR="007B21B1" w:rsidRDefault="007B21B1" w:rsidP="00E149B1">
            <w:pPr>
              <w:pStyle w:val="NormalWeb"/>
              <w:rPr>
                <w:b/>
                <w:bCs/>
                <w:sz w:val="22"/>
                <w:szCs w:val="22"/>
              </w:rPr>
            </w:pPr>
          </w:p>
          <w:p w:rsidR="00AA0466" w:rsidRPr="007B21B1" w:rsidRDefault="00C81CC0" w:rsidP="00E149B1">
            <w:pPr>
              <w:pStyle w:val="NormalWeb"/>
              <w:rPr>
                <w:sz w:val="22"/>
                <w:szCs w:val="22"/>
              </w:rPr>
            </w:pPr>
            <w:r w:rsidRPr="007B21B1">
              <w:rPr>
                <w:b/>
                <w:bCs/>
                <w:sz w:val="22"/>
                <w:szCs w:val="22"/>
              </w:rPr>
              <w:t>MADDE 6.</w:t>
            </w:r>
            <w:r w:rsidRPr="007B21B1">
              <w:rPr>
                <w:sz w:val="22"/>
                <w:szCs w:val="22"/>
              </w:rPr>
              <w:t xml:space="preserve"> - Yapı denetim kuruluşunun görevden ayrılması veya mimar ve/veya mühendislerinden birinin, herhangi bir sebeple yapı ile ilişkisinin kesilmesi halinde yapı denetim kuruluşu durumu; gerekçeleri ile birlikte en geç üç iş günü içinde yazılı olarak Bakanlığa ve ilgili idareye bildirir. </w:t>
            </w:r>
          </w:p>
          <w:p w:rsidR="00C81CC0" w:rsidRPr="007B21B1" w:rsidRDefault="00C81CC0" w:rsidP="00E149B1">
            <w:pPr>
              <w:pStyle w:val="NormalWeb"/>
              <w:rPr>
                <w:sz w:val="22"/>
                <w:szCs w:val="22"/>
              </w:rPr>
            </w:pPr>
            <w:r w:rsidRPr="007B21B1">
              <w:rPr>
                <w:sz w:val="22"/>
                <w:szCs w:val="22"/>
              </w:rPr>
              <w:t>Aksi takdirde kanunî sorumluluktan kurtulamaz. Bu durumda; yapı sahibince, yeniden yapı denetim kuruluşu görevlendirilmedikçe veya yapı denetim kuruluşunca, ayrılan mimar ve/veya mühendislerin yerine yenisi işe başlatılmadıkça ilgili idarece yapının devamına izin verilmez.</w:t>
            </w:r>
          </w:p>
          <w:p w:rsidR="00AA0466" w:rsidRPr="007B21B1" w:rsidRDefault="00C81CC0" w:rsidP="00E149B1">
            <w:pPr>
              <w:pStyle w:val="NormalWeb"/>
              <w:rPr>
                <w:b/>
                <w:bCs/>
                <w:sz w:val="22"/>
                <w:szCs w:val="22"/>
              </w:rPr>
            </w:pPr>
            <w:r w:rsidRPr="007B21B1">
              <w:rPr>
                <w:b/>
                <w:bCs/>
                <w:sz w:val="22"/>
                <w:szCs w:val="22"/>
              </w:rPr>
              <w:t>MADDE 7.</w:t>
            </w:r>
            <w:r w:rsidRPr="007B21B1">
              <w:rPr>
                <w:sz w:val="22"/>
                <w:szCs w:val="22"/>
              </w:rPr>
              <w:t xml:space="preserve"> -Yapı denetim kuruluşlarının ve bu kuruluşların mimar ve mühendislerinin yapı denetimine ait sicilleri, ilgili idare tarafından verilen sicil raporlarına göre yapı denetimi komisyonunca tutulur. Bu Kanun kapsamında denetlenerek inşa edilmiş yapılara ilgili idarelerce sertifika verilir.</w:t>
            </w:r>
            <w:r w:rsidRPr="007B21B1">
              <w:rPr>
                <w:sz w:val="22"/>
                <w:szCs w:val="22"/>
              </w:rPr>
              <w:br/>
            </w:r>
          </w:p>
          <w:p w:rsidR="00AA0466" w:rsidRPr="007B21B1" w:rsidRDefault="00C81CC0" w:rsidP="00E149B1">
            <w:pPr>
              <w:pStyle w:val="NormalWeb"/>
              <w:rPr>
                <w:sz w:val="22"/>
                <w:szCs w:val="22"/>
              </w:rPr>
            </w:pPr>
            <w:r w:rsidRPr="007B21B1">
              <w:rPr>
                <w:b/>
                <w:bCs/>
                <w:sz w:val="22"/>
                <w:szCs w:val="22"/>
              </w:rPr>
              <w:t>MADDE 8</w:t>
            </w:r>
            <w:r w:rsidRPr="007B21B1">
              <w:rPr>
                <w:sz w:val="22"/>
                <w:szCs w:val="22"/>
              </w:rPr>
              <w:t xml:space="preserve">. - Yapı denetim kuruluşlarından, bu Kanunda öngörülen esaslara göre denetim görevini yerine getirmedikleri anlaşılanların </w:t>
            </w:r>
          </w:p>
          <w:p w:rsidR="00AA0466" w:rsidRPr="007B21B1" w:rsidRDefault="00C81CC0" w:rsidP="00E149B1">
            <w:pPr>
              <w:pStyle w:val="NormalWeb"/>
              <w:rPr>
                <w:sz w:val="22"/>
                <w:szCs w:val="22"/>
              </w:rPr>
            </w:pPr>
            <w:proofErr w:type="gramStart"/>
            <w:r w:rsidRPr="007B21B1">
              <w:rPr>
                <w:sz w:val="22"/>
                <w:szCs w:val="22"/>
              </w:rPr>
              <w:t>veya</w:t>
            </w:r>
            <w:proofErr w:type="gramEnd"/>
            <w:r w:rsidRPr="007B21B1">
              <w:rPr>
                <w:sz w:val="22"/>
                <w:szCs w:val="22"/>
              </w:rPr>
              <w:t xml:space="preserve"> son üç yıl içerisinde üç defa olumsuz sicil alanların </w:t>
            </w:r>
          </w:p>
          <w:p w:rsidR="00AA0466" w:rsidRPr="007B21B1" w:rsidRDefault="00C81CC0" w:rsidP="00E149B1">
            <w:pPr>
              <w:pStyle w:val="NormalWeb"/>
              <w:rPr>
                <w:sz w:val="22"/>
                <w:szCs w:val="22"/>
              </w:rPr>
            </w:pPr>
            <w:proofErr w:type="gramStart"/>
            <w:r w:rsidRPr="007B21B1">
              <w:rPr>
                <w:sz w:val="22"/>
                <w:szCs w:val="22"/>
              </w:rPr>
              <w:t>veyahut</w:t>
            </w:r>
            <w:proofErr w:type="gramEnd"/>
            <w:r w:rsidRPr="007B21B1">
              <w:rPr>
                <w:sz w:val="22"/>
                <w:szCs w:val="22"/>
              </w:rPr>
              <w:t xml:space="preserve"> 3 üncü maddenin son fıkrası ile 6 </w:t>
            </w:r>
            <w:proofErr w:type="spellStart"/>
            <w:r w:rsidRPr="007B21B1">
              <w:rPr>
                <w:sz w:val="22"/>
                <w:szCs w:val="22"/>
              </w:rPr>
              <w:t>ncı</w:t>
            </w:r>
            <w:proofErr w:type="spellEnd"/>
            <w:r w:rsidRPr="007B21B1">
              <w:rPr>
                <w:sz w:val="22"/>
                <w:szCs w:val="22"/>
              </w:rPr>
              <w:t xml:space="preserve"> maddenin birinci fıkrası hükümlerine aykırı hareket ettiği belirlenenlerin denetim faaliyeti, yapı denetim komisyonunun teklifi üzerine Bakanlıkça bir yıla kadar durdurulur </w:t>
            </w:r>
          </w:p>
          <w:p w:rsidR="00AA0466" w:rsidRPr="007B21B1" w:rsidRDefault="00C81CC0" w:rsidP="00E149B1">
            <w:pPr>
              <w:pStyle w:val="NormalWeb"/>
              <w:rPr>
                <w:sz w:val="22"/>
                <w:szCs w:val="22"/>
              </w:rPr>
            </w:pPr>
            <w:proofErr w:type="gramStart"/>
            <w:r w:rsidRPr="007B21B1">
              <w:rPr>
                <w:sz w:val="22"/>
                <w:szCs w:val="22"/>
              </w:rPr>
              <w:t>ve</w:t>
            </w:r>
            <w:proofErr w:type="gramEnd"/>
            <w:r w:rsidRPr="007B21B1">
              <w:rPr>
                <w:sz w:val="22"/>
                <w:szCs w:val="22"/>
              </w:rPr>
              <w:t xml:space="preserve"> belgesi geçici olarak geri alınır. Durdurma kararı, Resmî Gazetede ilan edilir ve sicillerine işlenir. </w:t>
            </w:r>
          </w:p>
          <w:p w:rsidR="00AA0466" w:rsidRPr="007B21B1" w:rsidRDefault="00C81CC0" w:rsidP="00E149B1">
            <w:pPr>
              <w:pStyle w:val="NormalWeb"/>
              <w:rPr>
                <w:sz w:val="22"/>
                <w:szCs w:val="22"/>
              </w:rPr>
            </w:pPr>
            <w:r w:rsidRPr="007B21B1">
              <w:rPr>
                <w:sz w:val="22"/>
                <w:szCs w:val="22"/>
              </w:rPr>
              <w:t xml:space="preserve">Denetim faaliyetinin geçici olarak durdurulmasına neden olan yapı denetim kuruluşunun mimar ve mühendisleri, bu süre içerisinde başka ad altında dahi olsa hiçbir denetim faaliyetinde bulunamaz. </w:t>
            </w:r>
          </w:p>
          <w:p w:rsidR="00AA0466" w:rsidRPr="007B21B1" w:rsidRDefault="00C81CC0" w:rsidP="00E149B1">
            <w:pPr>
              <w:pStyle w:val="NormalWeb"/>
              <w:rPr>
                <w:sz w:val="22"/>
                <w:szCs w:val="22"/>
              </w:rPr>
            </w:pPr>
            <w:r w:rsidRPr="007B21B1">
              <w:rPr>
                <w:sz w:val="22"/>
                <w:szCs w:val="22"/>
              </w:rPr>
              <w:t>Geçici durdurmaya neden olan mimar ve mühendisler Bakanlıkça ilgili meslek odasına bildirilir. Meslek odaları, bu kişiler hakkında kendi mevzuatına göre işlem yapar. Faaliyeti üç defa durdurulan yapı denetim kuruluşunun denetim faaliyetine son verilir ve izin belgesi Bakanlıkça iptal edilir.</w:t>
            </w:r>
            <w:r w:rsidRPr="007B21B1">
              <w:rPr>
                <w:sz w:val="22"/>
                <w:szCs w:val="22"/>
              </w:rPr>
              <w:br/>
            </w:r>
          </w:p>
          <w:p w:rsidR="00AA0466" w:rsidRPr="007B21B1" w:rsidRDefault="00C81CC0" w:rsidP="00E149B1">
            <w:pPr>
              <w:pStyle w:val="NormalWeb"/>
              <w:rPr>
                <w:sz w:val="22"/>
                <w:szCs w:val="22"/>
              </w:rPr>
            </w:pPr>
            <w:r w:rsidRPr="007B21B1">
              <w:rPr>
                <w:sz w:val="22"/>
                <w:szCs w:val="22"/>
              </w:rPr>
              <w:t xml:space="preserve">İzin belgesi iptal edilen yapı denetim kuruluşunun, kusurları mahkeme kararı ile kesinleşen mimar ve mühendisleri başka bir yapı denetim kuruluşunda görev almaları halinde, görev aldıkları bu kuruluşa izin belgesi verilmez, verilmişse iptal edilir. </w:t>
            </w:r>
          </w:p>
          <w:p w:rsidR="002D7919" w:rsidRPr="007B21B1" w:rsidRDefault="00C81CC0" w:rsidP="00E149B1">
            <w:pPr>
              <w:pStyle w:val="NormalWeb"/>
              <w:rPr>
                <w:sz w:val="22"/>
                <w:szCs w:val="22"/>
              </w:rPr>
            </w:pPr>
            <w:r w:rsidRPr="007B21B1">
              <w:rPr>
                <w:sz w:val="22"/>
                <w:szCs w:val="22"/>
              </w:rPr>
              <w:t xml:space="preserve">Denetim faaliyeti geçici olarak durdurulan veya izin belgesi iptal edilen yapı denetim kuruluşu hakkındaki bu karar ilgili idareye bildirilir ve denetimini üstlendiği yapıların devamına izin verilmez. </w:t>
            </w:r>
          </w:p>
          <w:p w:rsidR="00C81CC0" w:rsidRPr="007B21B1" w:rsidRDefault="00C81CC0" w:rsidP="00E149B1">
            <w:pPr>
              <w:pStyle w:val="NormalWeb"/>
              <w:rPr>
                <w:sz w:val="22"/>
                <w:szCs w:val="22"/>
              </w:rPr>
            </w:pPr>
            <w:r w:rsidRPr="007B21B1">
              <w:rPr>
                <w:sz w:val="22"/>
                <w:szCs w:val="22"/>
              </w:rPr>
              <w:t>Bu durumda, yapım faaliyetine devam edilebilmesi için yapı sahibince başka bir yapı denetim kuruluşunun görevlendirilmesi zorunludur.</w:t>
            </w:r>
          </w:p>
          <w:p w:rsidR="002D7919" w:rsidRPr="007B21B1" w:rsidRDefault="00C81CC0" w:rsidP="00E149B1">
            <w:pPr>
              <w:pStyle w:val="NormalWeb"/>
              <w:rPr>
                <w:sz w:val="22"/>
                <w:szCs w:val="22"/>
              </w:rPr>
            </w:pPr>
            <w:proofErr w:type="gramStart"/>
            <w:r w:rsidRPr="007B21B1">
              <w:rPr>
                <w:b/>
                <w:bCs/>
                <w:sz w:val="22"/>
                <w:szCs w:val="22"/>
              </w:rPr>
              <w:t>MADDE 9</w:t>
            </w:r>
            <w:r w:rsidRPr="007B21B1">
              <w:rPr>
                <w:sz w:val="22"/>
                <w:szCs w:val="22"/>
              </w:rPr>
              <w:t xml:space="preserve">. - Bu Kanun hükümlerinin uygulanması sırasında görevini ihmal eden veya kötüye kullanan yapı denetim kuruluşunun ortakları, yöneticileri, mimar ve mühendisleri, yapı müteahhidi, proje müellifi ile </w:t>
            </w:r>
            <w:proofErr w:type="spellStart"/>
            <w:r w:rsidRPr="007B21B1">
              <w:rPr>
                <w:sz w:val="22"/>
                <w:szCs w:val="22"/>
              </w:rPr>
              <w:t>laboratuvar</w:t>
            </w:r>
            <w:proofErr w:type="spellEnd"/>
            <w:r w:rsidRPr="007B21B1">
              <w:rPr>
                <w:sz w:val="22"/>
                <w:szCs w:val="22"/>
              </w:rPr>
              <w:t xml:space="preserve"> görevlileri 765 sayılı Türk Ceza Kanununun 3 üncü </w:t>
            </w:r>
            <w:proofErr w:type="spellStart"/>
            <w:r w:rsidRPr="007B21B1">
              <w:rPr>
                <w:sz w:val="22"/>
                <w:szCs w:val="22"/>
              </w:rPr>
              <w:t>bab</w:t>
            </w:r>
            <w:proofErr w:type="spellEnd"/>
            <w:r w:rsidRPr="007B21B1">
              <w:rPr>
                <w:sz w:val="22"/>
                <w:szCs w:val="22"/>
              </w:rPr>
              <w:t xml:space="preserve">, 4 üncü faslındaki görevi ihmal ve görevi kötüye kullanma ile ilgili hükümlerine göre cezalandırılır. </w:t>
            </w:r>
            <w:proofErr w:type="gramEnd"/>
          </w:p>
          <w:p w:rsidR="007B21B1" w:rsidRDefault="007B21B1" w:rsidP="00E149B1">
            <w:pPr>
              <w:pStyle w:val="NormalWeb"/>
              <w:rPr>
                <w:sz w:val="22"/>
                <w:szCs w:val="22"/>
              </w:rPr>
            </w:pPr>
          </w:p>
          <w:p w:rsidR="007B21B1" w:rsidRDefault="007B21B1" w:rsidP="00E149B1">
            <w:pPr>
              <w:pStyle w:val="NormalWeb"/>
              <w:rPr>
                <w:sz w:val="22"/>
                <w:szCs w:val="22"/>
              </w:rPr>
            </w:pPr>
          </w:p>
          <w:p w:rsidR="002D7919" w:rsidRPr="007B21B1" w:rsidRDefault="00C81CC0" w:rsidP="00E149B1">
            <w:pPr>
              <w:pStyle w:val="NormalWeb"/>
              <w:rPr>
                <w:sz w:val="22"/>
                <w:szCs w:val="22"/>
              </w:rPr>
            </w:pPr>
            <w:r w:rsidRPr="007B21B1">
              <w:rPr>
                <w:sz w:val="22"/>
                <w:szCs w:val="22"/>
              </w:rPr>
              <w:t>Yapı denetim kuruluşunun izin belgesi alma aşamasında gerçeğe aykırı belge düzenlendiğinin izin belgesi verildikten sonra anlaşılması halinde, izin belgesi derhal iptal edilir ve ayrıca gerçeğe aykırı belge düzenlemekten, bu belgeleri düzenleyenler hakkında suç duyurusunda bulunulur. Yapılar ile ilgili diğer düzenlemeler ile yapıların uğramış olduğu yıkım ve zararlardan dolayı genel hukuk hükümleri uygulanır.</w:t>
            </w:r>
            <w:r w:rsidRPr="007B21B1">
              <w:rPr>
                <w:sz w:val="22"/>
                <w:szCs w:val="22"/>
              </w:rPr>
              <w:br/>
              <w:t>Bu madde uyarınca hükmolunacak cezalar paraya çevrilemez ve tecil edilemez.</w:t>
            </w:r>
            <w:r w:rsidRPr="007B21B1">
              <w:rPr>
                <w:sz w:val="22"/>
                <w:szCs w:val="22"/>
              </w:rPr>
              <w:br/>
            </w:r>
          </w:p>
          <w:p w:rsidR="00C81CC0" w:rsidRPr="007B21B1" w:rsidRDefault="00C81CC0" w:rsidP="00E149B1">
            <w:pPr>
              <w:pStyle w:val="NormalWeb"/>
              <w:rPr>
                <w:sz w:val="22"/>
                <w:szCs w:val="22"/>
              </w:rPr>
            </w:pPr>
            <w:r w:rsidRPr="007B21B1">
              <w:rPr>
                <w:sz w:val="22"/>
                <w:szCs w:val="22"/>
              </w:rPr>
              <w:t>Bu Kanuna aykırı fiillerden dolayı hükmolunan kesinleşmiş mahkeme kararları, Cumhuriyet savcılıklarınca Bakanlığa ve mimar ve mühendislerin bağlı olduğu meslek odalarına bildirilir. Yapı denetim kuruluşu ile denetçi mimar ve mühendisleri; eylem ve işlemlerinden 3194 sayılı İmar Kanununun fenni mesul için öngörülen hükümlerine tabidirler.</w:t>
            </w:r>
          </w:p>
          <w:p w:rsidR="00C81CC0" w:rsidRPr="007B21B1" w:rsidRDefault="00C81CC0" w:rsidP="00E149B1">
            <w:pPr>
              <w:pStyle w:val="NormalWeb"/>
              <w:rPr>
                <w:sz w:val="22"/>
                <w:szCs w:val="22"/>
              </w:rPr>
            </w:pPr>
            <w:r w:rsidRPr="007B21B1">
              <w:rPr>
                <w:b/>
                <w:bCs/>
                <w:sz w:val="22"/>
                <w:szCs w:val="22"/>
              </w:rPr>
              <w:t>MADDE 10</w:t>
            </w:r>
            <w:r w:rsidRPr="007B21B1">
              <w:rPr>
                <w:sz w:val="22"/>
                <w:szCs w:val="22"/>
              </w:rPr>
              <w:t>. - Bakanlık, bu Kanunun uygulanmasında yapı denetim kuruluşlarının işlem ve faaliyetlerini denetleme yetkisine sahiptir.</w:t>
            </w:r>
          </w:p>
          <w:p w:rsidR="00C81CC0" w:rsidRPr="007B21B1" w:rsidRDefault="00C81CC0" w:rsidP="00E149B1">
            <w:pPr>
              <w:pStyle w:val="NormalWeb"/>
              <w:rPr>
                <w:sz w:val="22"/>
                <w:szCs w:val="22"/>
              </w:rPr>
            </w:pPr>
            <w:r w:rsidRPr="007B21B1">
              <w:rPr>
                <w:b/>
                <w:bCs/>
                <w:sz w:val="22"/>
                <w:szCs w:val="22"/>
              </w:rPr>
              <w:t>MADDE 11</w:t>
            </w:r>
            <w:r w:rsidRPr="007B21B1">
              <w:rPr>
                <w:sz w:val="22"/>
                <w:szCs w:val="22"/>
              </w:rPr>
              <w:t>. - Bu Kanunun uygulanmasına pilot iller olarak; Adana, Ankara, Antalya, Aydın, Balıkesir, Bolu, Bursa, Çanakkale, Denizli, Düzce, Eskişehir, Gaziantep, Hatay, İstanbul, İzmir, Kocaeli, Sakarya, Tekirdağ ve Yalova illerinde başlanır. Pilot illerin genişletilmesi ve daraltılmasına, Bakanlığın teklifi üzerine Bakanlar Kurulu yetkilidir.</w:t>
            </w:r>
          </w:p>
          <w:p w:rsidR="002D7919" w:rsidRPr="007B21B1" w:rsidRDefault="00C81CC0" w:rsidP="00E149B1">
            <w:pPr>
              <w:pStyle w:val="NormalWeb"/>
              <w:rPr>
                <w:b/>
                <w:bCs/>
                <w:sz w:val="22"/>
                <w:szCs w:val="22"/>
              </w:rPr>
            </w:pPr>
            <w:r w:rsidRPr="007B21B1">
              <w:rPr>
                <w:b/>
                <w:bCs/>
                <w:sz w:val="22"/>
                <w:szCs w:val="22"/>
              </w:rPr>
              <w:t>MADDE 12</w:t>
            </w:r>
            <w:r w:rsidRPr="007B21B1">
              <w:rPr>
                <w:sz w:val="22"/>
                <w:szCs w:val="22"/>
              </w:rPr>
              <w:t>. - Bu Kanunda hüküm bulunmayan hallerde 3194 sayılı İmar Kanunu ve ilgili mevzuat hükümleri uygulanır.</w:t>
            </w:r>
            <w:r w:rsidRPr="007B21B1">
              <w:rPr>
                <w:sz w:val="22"/>
                <w:szCs w:val="22"/>
              </w:rPr>
              <w:br/>
            </w:r>
          </w:p>
          <w:p w:rsidR="002D7919" w:rsidRPr="007B21B1" w:rsidRDefault="00C81CC0" w:rsidP="00E149B1">
            <w:pPr>
              <w:pStyle w:val="NormalWeb"/>
              <w:rPr>
                <w:sz w:val="22"/>
                <w:szCs w:val="22"/>
              </w:rPr>
            </w:pPr>
            <w:r w:rsidRPr="007B21B1">
              <w:rPr>
                <w:b/>
                <w:bCs/>
                <w:sz w:val="22"/>
                <w:szCs w:val="22"/>
              </w:rPr>
              <w:t xml:space="preserve">MADDE 13. </w:t>
            </w:r>
            <w:r w:rsidR="002D7919" w:rsidRPr="007B21B1">
              <w:rPr>
                <w:sz w:val="22"/>
                <w:szCs w:val="22"/>
              </w:rPr>
              <w:t>–</w:t>
            </w:r>
            <w:r w:rsidRPr="007B21B1">
              <w:rPr>
                <w:sz w:val="22"/>
                <w:szCs w:val="22"/>
              </w:rPr>
              <w:t xml:space="preserve"> </w:t>
            </w:r>
          </w:p>
          <w:p w:rsidR="002D7919" w:rsidRPr="007B21B1" w:rsidRDefault="00C81CC0" w:rsidP="00E149B1">
            <w:pPr>
              <w:pStyle w:val="NormalWeb"/>
              <w:rPr>
                <w:sz w:val="22"/>
                <w:szCs w:val="22"/>
              </w:rPr>
            </w:pPr>
            <w:r w:rsidRPr="007B21B1">
              <w:rPr>
                <w:sz w:val="22"/>
                <w:szCs w:val="22"/>
              </w:rPr>
              <w:t xml:space="preserve">GEÇİCİ MADDE 1. - Bu Kanunun yürürlüğe girdiği tarihten önce Bakanlıkça yapı denetim kuruluşlarına verilmiş olan yapı denetimi izin belgeleri, bu Kanunun yürürlüğe girdiği tarihten itibaren üç ay süreyle geçerlidir. Bu süre içerisinde bu Kanun hükümlerine uygun olarak yenilenmeyen yapı denetim izin belgeleri geçersiz sayılır. </w:t>
            </w:r>
          </w:p>
          <w:p w:rsidR="002D7919" w:rsidRPr="007B21B1" w:rsidRDefault="00C81CC0" w:rsidP="00E149B1">
            <w:pPr>
              <w:pStyle w:val="NormalWeb"/>
              <w:rPr>
                <w:sz w:val="22"/>
                <w:szCs w:val="22"/>
              </w:rPr>
            </w:pPr>
            <w:r w:rsidRPr="007B21B1">
              <w:rPr>
                <w:sz w:val="22"/>
                <w:szCs w:val="22"/>
              </w:rPr>
              <w:t xml:space="preserve">GEÇİCİ MADDE 2. - Bu Kanunun yürürlüğe girdiği tarihten önce 3194 sayılı İmar Kanunu ile 595 sayılı Yapı Denetimi Hakkında Kanun Hükmünde Kararname hükümlerine göre alınan yapı ruhsatları geçerlidir. </w:t>
            </w:r>
          </w:p>
          <w:p w:rsidR="00C81CC0" w:rsidRPr="007B21B1" w:rsidRDefault="00C81CC0" w:rsidP="00E149B1">
            <w:pPr>
              <w:pStyle w:val="NormalWeb"/>
              <w:rPr>
                <w:sz w:val="22"/>
                <w:szCs w:val="22"/>
              </w:rPr>
            </w:pPr>
            <w:r w:rsidRPr="007B21B1">
              <w:rPr>
                <w:sz w:val="22"/>
                <w:szCs w:val="22"/>
              </w:rPr>
              <w:t>GEÇİCİ MADDE 3. - 595 sayılı Yapı Denetimi Hakkında Kanun Hükmünde Kararname uyarınca yapı denetim kuruluşlarınca tahsil edilmiş olan malî sorumluluk sigorta primleri yapı sahiplerine iade edilir.</w:t>
            </w:r>
          </w:p>
          <w:p w:rsidR="00C81CC0" w:rsidRPr="007B21B1" w:rsidRDefault="00C81CC0" w:rsidP="00E149B1">
            <w:pPr>
              <w:pStyle w:val="NormalWeb"/>
              <w:rPr>
                <w:sz w:val="22"/>
                <w:szCs w:val="22"/>
              </w:rPr>
            </w:pPr>
            <w:r w:rsidRPr="007B21B1">
              <w:rPr>
                <w:b/>
                <w:bCs/>
                <w:sz w:val="22"/>
                <w:szCs w:val="22"/>
              </w:rPr>
              <w:t xml:space="preserve">MADDE 14. </w:t>
            </w:r>
            <w:r w:rsidRPr="007B21B1">
              <w:rPr>
                <w:sz w:val="22"/>
                <w:szCs w:val="22"/>
              </w:rPr>
              <w:t>- Bu Kanun yayımı tarihinden otuz gün sonra yürürlüğe girer.</w:t>
            </w:r>
          </w:p>
          <w:p w:rsidR="00C81CC0" w:rsidRPr="007B21B1" w:rsidRDefault="00C81CC0" w:rsidP="00E149B1">
            <w:pPr>
              <w:pStyle w:val="NormalWeb"/>
              <w:rPr>
                <w:sz w:val="22"/>
                <w:szCs w:val="22"/>
              </w:rPr>
            </w:pPr>
            <w:r w:rsidRPr="007B21B1">
              <w:rPr>
                <w:sz w:val="22"/>
                <w:szCs w:val="22"/>
              </w:rPr>
              <w:t xml:space="preserve">  </w:t>
            </w:r>
          </w:p>
        </w:tc>
      </w:tr>
    </w:tbl>
    <w:p w:rsidR="00C81CC0" w:rsidRDefault="00C81CC0" w:rsidP="00C81CC0"/>
    <w:p w:rsidR="00DC57E4" w:rsidRDefault="00DC57E4"/>
    <w:sectPr w:rsidR="00DC57E4" w:rsidSect="001A73B7">
      <w:pgSz w:w="11906" w:h="16838" w:code="9"/>
      <w:pgMar w:top="1418" w:right="851"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1CC0"/>
    <w:rsid w:val="002D7919"/>
    <w:rsid w:val="007B21B1"/>
    <w:rsid w:val="00A15255"/>
    <w:rsid w:val="00A23F09"/>
    <w:rsid w:val="00AA0466"/>
    <w:rsid w:val="00C81CC0"/>
    <w:rsid w:val="00DC57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C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81CC0"/>
    <w:pPr>
      <w:spacing w:before="100" w:beforeAutospacing="1" w:after="100" w:afterAutospacing="1"/>
    </w:pPr>
  </w:style>
  <w:style w:type="character" w:styleId="Gl">
    <w:name w:val="Strong"/>
    <w:basedOn w:val="VarsaylanParagrafYazTipi"/>
    <w:qFormat/>
    <w:rsid w:val="00C81CC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1981</Words>
  <Characters>11292</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2009-02-14T09:09:00Z</dcterms:created>
  <dcterms:modified xsi:type="dcterms:W3CDTF">2009-02-15T08:30:00Z</dcterms:modified>
</cp:coreProperties>
</file>