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B3" w:rsidRPr="004E0AEA" w:rsidRDefault="006809B3" w:rsidP="006809B3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4E0AEA">
        <w:rPr>
          <w:color w:val="000066"/>
          <w:sz w:val="22"/>
          <w:szCs w:val="22"/>
        </w:rPr>
        <w:t>12 Ocak 2005 Tarihli Resmi Gazete</w:t>
      </w:r>
    </w:p>
    <w:p w:rsidR="006809B3" w:rsidRPr="004E0AEA" w:rsidRDefault="006809B3" w:rsidP="006809B3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4E0AEA">
        <w:rPr>
          <w:color w:val="000066"/>
          <w:sz w:val="22"/>
          <w:szCs w:val="22"/>
        </w:rPr>
        <w:t>Sayı: 25698</w:t>
      </w:r>
    </w:p>
    <w:p w:rsidR="006809B3" w:rsidRPr="004E0AEA" w:rsidRDefault="006809B3" w:rsidP="006809B3">
      <w:pPr>
        <w:spacing w:before="100" w:beforeAutospacing="1" w:after="100" w:afterAutospacing="1" w:line="300" w:lineRule="exact"/>
        <w:rPr>
          <w:color w:val="000000"/>
          <w:sz w:val="22"/>
          <w:szCs w:val="22"/>
        </w:rPr>
      </w:pPr>
      <w:r w:rsidRPr="004E0AEA">
        <w:rPr>
          <w:color w:val="000066"/>
          <w:sz w:val="22"/>
          <w:szCs w:val="22"/>
        </w:rPr>
        <w:t>Sanayi ve Ticaret Bakanlığından:</w:t>
      </w:r>
    </w:p>
    <w:p w:rsidR="006809B3" w:rsidRPr="004E0AEA" w:rsidRDefault="006809B3" w:rsidP="006809B3">
      <w:pPr>
        <w:spacing w:before="100" w:beforeAutospacing="1" w:after="100" w:afterAutospacing="1" w:line="300" w:lineRule="exact"/>
        <w:jc w:val="center"/>
        <w:rPr>
          <w:color w:val="000000"/>
          <w:sz w:val="22"/>
          <w:szCs w:val="22"/>
        </w:rPr>
      </w:pPr>
      <w:r w:rsidRPr="004E0AEA">
        <w:rPr>
          <w:b/>
          <w:color w:val="000066"/>
          <w:sz w:val="22"/>
          <w:szCs w:val="22"/>
        </w:rPr>
        <w:t>Asansör Yönetmeliğinde (95/16/AT)  Değişiklik Yapılmasına Dair Yönetmelik </w:t>
      </w:r>
    </w:p>
    <w:p w:rsidR="006809B3" w:rsidRPr="004E0AEA" w:rsidRDefault="006809B3" w:rsidP="006809B3">
      <w:pPr>
        <w:spacing w:before="100" w:beforeAutospacing="1" w:after="100" w:afterAutospacing="1" w:line="300" w:lineRule="exact"/>
        <w:jc w:val="both"/>
        <w:rPr>
          <w:color w:val="000000"/>
          <w:sz w:val="22"/>
          <w:szCs w:val="22"/>
        </w:rPr>
      </w:pPr>
      <w:r w:rsidRPr="004E0AEA">
        <w:rPr>
          <w:b/>
          <w:color w:val="000000"/>
          <w:sz w:val="22"/>
          <w:szCs w:val="22"/>
        </w:rPr>
        <w:tab/>
      </w:r>
      <w:r w:rsidRPr="004E0AEA">
        <w:rPr>
          <w:b/>
          <w:color w:val="000066"/>
          <w:sz w:val="22"/>
          <w:szCs w:val="22"/>
        </w:rPr>
        <w:t>MADDE1 —</w:t>
      </w:r>
      <w:r w:rsidRPr="004E0AEA">
        <w:rPr>
          <w:color w:val="000066"/>
          <w:sz w:val="22"/>
          <w:szCs w:val="22"/>
        </w:rPr>
        <w:t xml:space="preserve">15/2/2003 tarihli ve 25021 sayılı Resmî Gazete’de yayımlanan </w:t>
      </w:r>
      <w:hyperlink r:id="rId4" w:tgtFrame="_blank" w:history="1">
        <w:r w:rsidRPr="004E0AEA">
          <w:rPr>
            <w:color w:val="0000FF"/>
            <w:sz w:val="22"/>
            <w:szCs w:val="22"/>
            <w:u w:val="single"/>
          </w:rPr>
          <w:t>Asansör Yönetmeliğinin</w:t>
        </w:r>
      </w:hyperlink>
      <w:r w:rsidRPr="004E0AEA">
        <w:rPr>
          <w:color w:val="000066"/>
          <w:sz w:val="22"/>
          <w:szCs w:val="22"/>
        </w:rPr>
        <w:t xml:space="preserve"> (95/16/AT) Geçici 1 inci maddesi aşağıdaki şekilde değiştirilmiştir.</w:t>
      </w:r>
    </w:p>
    <w:p w:rsidR="006809B3" w:rsidRPr="004E0AEA" w:rsidRDefault="006809B3" w:rsidP="006809B3">
      <w:pPr>
        <w:spacing w:before="100" w:beforeAutospacing="1" w:after="100" w:afterAutospacing="1" w:line="300" w:lineRule="exact"/>
        <w:jc w:val="both"/>
        <w:rPr>
          <w:color w:val="000000"/>
          <w:sz w:val="22"/>
          <w:szCs w:val="22"/>
        </w:rPr>
      </w:pPr>
      <w:r w:rsidRPr="004E0AEA">
        <w:rPr>
          <w:color w:val="000000"/>
          <w:sz w:val="22"/>
          <w:szCs w:val="22"/>
        </w:rPr>
        <w:tab/>
      </w:r>
      <w:r w:rsidRPr="004E0AEA">
        <w:rPr>
          <w:color w:val="000066"/>
          <w:sz w:val="22"/>
          <w:szCs w:val="22"/>
        </w:rPr>
        <w:t>“</w:t>
      </w:r>
      <w:r w:rsidRPr="004E0AEA">
        <w:rPr>
          <w:b/>
          <w:color w:val="000066"/>
          <w:sz w:val="22"/>
          <w:szCs w:val="22"/>
        </w:rPr>
        <w:t>Geçici Madde 1 —</w:t>
      </w:r>
      <w:r w:rsidRPr="004E0AEA">
        <w:rPr>
          <w:color w:val="000066"/>
          <w:sz w:val="22"/>
          <w:szCs w:val="22"/>
        </w:rPr>
        <w:t>Bu Yönetmeliğin (95/16/AT) zorunlu olarak uygulamaya girdiği 15/8/2004 tarihinde henüz belediyeden veya belediye hudutları dışında valilikten Asansör İşletme Ruhsatı almamış olan asansörler, asansörün tesis edileceği binanın İnşaat-Temel Üstü Ruhsatının 15/8/2004 tarihinden önce alınmış olması ve asansörün 1/3/2005 tarihine kadar tamamlanmış ve ruhsat için ilgili belediye veya belediye hudutları dışında valiliklere başvurulmuş olması şartıyla, 20/12/1995 tarihli ve 22499 sayılı Resmî Gazete’de yayımlanmış bulunan Asansör Yönetmeliğine göre ruhsatlandırılabilir.”</w:t>
      </w:r>
    </w:p>
    <w:p w:rsidR="006809B3" w:rsidRPr="004E0AEA" w:rsidRDefault="006809B3" w:rsidP="006809B3">
      <w:pPr>
        <w:spacing w:before="100" w:beforeAutospacing="1" w:after="100" w:afterAutospacing="1" w:line="300" w:lineRule="exact"/>
        <w:jc w:val="both"/>
        <w:rPr>
          <w:color w:val="000000"/>
          <w:sz w:val="22"/>
          <w:szCs w:val="22"/>
        </w:rPr>
      </w:pPr>
      <w:r w:rsidRPr="004E0AEA">
        <w:rPr>
          <w:color w:val="000000"/>
          <w:sz w:val="22"/>
          <w:szCs w:val="22"/>
        </w:rPr>
        <w:tab/>
      </w:r>
      <w:r w:rsidRPr="004E0AEA">
        <w:rPr>
          <w:b/>
          <w:color w:val="000066"/>
          <w:sz w:val="22"/>
          <w:szCs w:val="22"/>
        </w:rPr>
        <w:t>Yürürlük</w:t>
      </w:r>
    </w:p>
    <w:p w:rsidR="006809B3" w:rsidRPr="004E0AEA" w:rsidRDefault="006809B3" w:rsidP="006809B3">
      <w:pPr>
        <w:spacing w:before="100" w:beforeAutospacing="1" w:after="100" w:afterAutospacing="1" w:line="300" w:lineRule="exact"/>
        <w:jc w:val="both"/>
        <w:rPr>
          <w:color w:val="000000"/>
          <w:sz w:val="22"/>
          <w:szCs w:val="22"/>
        </w:rPr>
      </w:pPr>
      <w:r w:rsidRPr="004E0AEA">
        <w:rPr>
          <w:b/>
          <w:color w:val="000000"/>
          <w:sz w:val="22"/>
          <w:szCs w:val="22"/>
        </w:rPr>
        <w:tab/>
      </w:r>
      <w:r w:rsidRPr="004E0AEA">
        <w:rPr>
          <w:b/>
          <w:color w:val="000066"/>
          <w:sz w:val="22"/>
          <w:szCs w:val="22"/>
        </w:rPr>
        <w:t>MADDE2 —</w:t>
      </w:r>
      <w:r w:rsidRPr="004E0AEA">
        <w:rPr>
          <w:color w:val="000066"/>
          <w:sz w:val="22"/>
          <w:szCs w:val="22"/>
        </w:rPr>
        <w:t>Bu Yönetmelik yayımı tarihinde yürürlüğe girer.</w:t>
      </w:r>
    </w:p>
    <w:p w:rsidR="006809B3" w:rsidRPr="004E0AEA" w:rsidRDefault="006809B3" w:rsidP="006809B3">
      <w:pPr>
        <w:spacing w:before="100" w:beforeAutospacing="1" w:after="100" w:afterAutospacing="1" w:line="300" w:lineRule="exact"/>
        <w:jc w:val="both"/>
        <w:rPr>
          <w:color w:val="000000"/>
          <w:sz w:val="22"/>
          <w:szCs w:val="22"/>
        </w:rPr>
      </w:pPr>
      <w:r w:rsidRPr="004E0AEA">
        <w:rPr>
          <w:b/>
          <w:color w:val="000000"/>
          <w:sz w:val="22"/>
          <w:szCs w:val="22"/>
        </w:rPr>
        <w:tab/>
      </w:r>
      <w:r w:rsidRPr="004E0AEA">
        <w:rPr>
          <w:b/>
          <w:color w:val="000066"/>
          <w:sz w:val="22"/>
          <w:szCs w:val="22"/>
        </w:rPr>
        <w:t>Yürütme</w:t>
      </w:r>
    </w:p>
    <w:p w:rsidR="006809B3" w:rsidRPr="004E0AEA" w:rsidRDefault="006809B3" w:rsidP="006809B3">
      <w:pPr>
        <w:spacing w:before="100" w:beforeAutospacing="1" w:after="100" w:afterAutospacing="1" w:line="300" w:lineRule="exact"/>
        <w:jc w:val="both"/>
        <w:rPr>
          <w:color w:val="000000"/>
          <w:sz w:val="22"/>
          <w:szCs w:val="22"/>
        </w:rPr>
      </w:pPr>
      <w:r w:rsidRPr="004E0AEA">
        <w:rPr>
          <w:b/>
          <w:color w:val="000000"/>
          <w:sz w:val="22"/>
          <w:szCs w:val="22"/>
        </w:rPr>
        <w:tab/>
      </w:r>
      <w:r w:rsidRPr="004E0AEA">
        <w:rPr>
          <w:b/>
          <w:color w:val="000066"/>
          <w:sz w:val="22"/>
          <w:szCs w:val="22"/>
        </w:rPr>
        <w:t>MADDE3 —</w:t>
      </w:r>
      <w:r w:rsidRPr="004E0AEA">
        <w:rPr>
          <w:color w:val="000066"/>
          <w:sz w:val="22"/>
          <w:szCs w:val="22"/>
        </w:rPr>
        <w:t>Bu Yönetmelik hükümlerini Sanayi ve Ticaret Bakanı yürütür.</w:t>
      </w:r>
    </w:p>
    <w:p w:rsidR="006809B3" w:rsidRPr="004E0AEA" w:rsidRDefault="006809B3" w:rsidP="006809B3">
      <w:pPr>
        <w:rPr>
          <w:sz w:val="22"/>
          <w:szCs w:val="22"/>
        </w:rPr>
      </w:pPr>
    </w:p>
    <w:p w:rsidR="007C0DD0" w:rsidRPr="004E0AEA" w:rsidRDefault="007C0DD0">
      <w:pPr>
        <w:rPr>
          <w:sz w:val="22"/>
          <w:szCs w:val="22"/>
        </w:rPr>
      </w:pPr>
    </w:p>
    <w:sectPr w:rsidR="007C0DD0" w:rsidRPr="004E0AEA" w:rsidSect="0064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09B3"/>
    <w:rsid w:val="004E0AEA"/>
    <w:rsid w:val="006436D4"/>
    <w:rsid w:val="006809B3"/>
    <w:rsid w:val="007C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omaliye.com/asansor_yonetmelik.zi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2010-07-29T12:24:00Z</dcterms:created>
  <dcterms:modified xsi:type="dcterms:W3CDTF">2010-07-29T12:26:00Z</dcterms:modified>
</cp:coreProperties>
</file>